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4CA" w:rsidRDefault="001754CA" w:rsidP="001754CA">
      <w:pPr>
        <w:rPr>
          <w:rFonts w:ascii="Calibri" w:eastAsia="Times New Roman" w:hAnsi="Calibri" w:cs="Calibri"/>
          <w:color w:val="000000"/>
        </w:rPr>
      </w:pPr>
      <w:r>
        <w:rPr>
          <w:rFonts w:ascii="Calibri" w:eastAsia="Times New Roman" w:hAnsi="Calibri" w:cs="Calibri"/>
          <w:color w:val="000000"/>
        </w:rPr>
        <w:t xml:space="preserve">Hier untenstehend die Antwort </w:t>
      </w:r>
      <w:proofErr w:type="spellStart"/>
      <w:r>
        <w:rPr>
          <w:rFonts w:ascii="Calibri" w:eastAsia="Times New Roman" w:hAnsi="Calibri" w:cs="Calibri"/>
          <w:color w:val="000000"/>
        </w:rPr>
        <w:t>Unesco</w:t>
      </w:r>
      <w:proofErr w:type="spellEnd"/>
      <w:r>
        <w:rPr>
          <w:rFonts w:ascii="Calibri" w:eastAsia="Times New Roman" w:hAnsi="Calibri" w:cs="Calibri"/>
          <w:color w:val="000000"/>
        </w:rPr>
        <w:t xml:space="preserve"> Paris-</w:t>
      </w:r>
    </w:p>
    <w:p w:rsidR="001754CA" w:rsidRDefault="001754CA" w:rsidP="001754CA">
      <w:pPr>
        <w:rPr>
          <w:rFonts w:ascii="Calibri" w:eastAsia="Times New Roman" w:hAnsi="Calibri" w:cs="Calibri"/>
          <w:color w:val="000000"/>
        </w:rPr>
      </w:pPr>
      <w:proofErr w:type="gramStart"/>
      <w:r>
        <w:rPr>
          <w:rFonts w:ascii="Calibri" w:eastAsia="Times New Roman" w:hAnsi="Calibri" w:cs="Calibri"/>
          <w:color w:val="000000"/>
        </w:rPr>
        <w:t>weiter</w:t>
      </w:r>
      <w:proofErr w:type="gramEnd"/>
      <w:r>
        <w:rPr>
          <w:rFonts w:ascii="Calibri" w:eastAsia="Times New Roman" w:hAnsi="Calibri" w:cs="Calibri"/>
          <w:color w:val="000000"/>
        </w:rPr>
        <w:t xml:space="preserve"> darunter die Übersetzung </w:t>
      </w:r>
      <w:proofErr w:type="spellStart"/>
      <w:r>
        <w:rPr>
          <w:rFonts w:ascii="Calibri" w:eastAsia="Times New Roman" w:hAnsi="Calibri" w:cs="Calibri"/>
          <w:color w:val="000000"/>
        </w:rPr>
        <w:t>auf deutsch</w:t>
      </w:r>
      <w:proofErr w:type="spellEnd"/>
      <w:r>
        <w:rPr>
          <w:rFonts w:ascii="Calibri" w:eastAsia="Times New Roman" w:hAnsi="Calibri" w:cs="Calibri"/>
          <w:color w:val="000000"/>
        </w:rPr>
        <w:t xml:space="preserve"> ,hat das Computerprogramm durchgeführt</w:t>
      </w:r>
    </w:p>
    <w:p w:rsidR="001754CA" w:rsidRPr="001754CA" w:rsidRDefault="001754CA" w:rsidP="001754CA">
      <w:pPr>
        <w:spacing w:before="120"/>
        <w:rPr>
          <w:color w:val="000000"/>
          <w:lang w:val="en-US"/>
        </w:rPr>
      </w:pPr>
      <w:r>
        <w:rPr>
          <w:rFonts w:ascii="Calibri" w:hAnsi="Calibri" w:cs="Calibri"/>
          <w:color w:val="000000"/>
          <w:sz w:val="22"/>
          <w:szCs w:val="22"/>
          <w:lang w:val="en-GB"/>
        </w:rPr>
        <w:t>Dear Ms Sachs-</w:t>
      </w:r>
      <w:proofErr w:type="spellStart"/>
      <w:r>
        <w:rPr>
          <w:rFonts w:ascii="Calibri" w:hAnsi="Calibri" w:cs="Calibri"/>
          <w:color w:val="000000"/>
          <w:sz w:val="22"/>
          <w:szCs w:val="22"/>
          <w:lang w:val="en-GB"/>
        </w:rPr>
        <w:t>Kapsreiter</w:t>
      </w:r>
      <w:proofErr w:type="spellEnd"/>
      <w:r>
        <w:rPr>
          <w:rFonts w:ascii="Calibri" w:hAnsi="Calibri" w:cs="Calibri"/>
          <w:color w:val="000000"/>
          <w:sz w:val="22"/>
          <w:szCs w:val="22"/>
          <w:lang w:val="en-GB"/>
        </w:rPr>
        <w:t>,</w:t>
      </w:r>
    </w:p>
    <w:p w:rsidR="001754CA" w:rsidRPr="001754CA" w:rsidRDefault="001754CA" w:rsidP="001754CA">
      <w:pPr>
        <w:spacing w:before="120"/>
        <w:rPr>
          <w:color w:val="000000"/>
          <w:lang w:val="en-US"/>
        </w:rPr>
      </w:pPr>
      <w:r>
        <w:rPr>
          <w:rFonts w:ascii="Calibri" w:hAnsi="Calibri" w:cs="Calibri"/>
          <w:color w:val="000000"/>
          <w:sz w:val="22"/>
          <w:szCs w:val="22"/>
          <w:lang w:val="en-GB"/>
        </w:rPr>
        <w:t xml:space="preserve">The UNESCO World Heritage Centre acknowledges receipt with thanks of your message of 2 September last, in which you provided information and documentation on the state of conservation of the World Heritage property </w:t>
      </w:r>
      <w:r>
        <w:rPr>
          <w:rFonts w:ascii="Calibri" w:hAnsi="Calibri" w:cs="Calibri"/>
          <w:b/>
          <w:bCs/>
          <w:color w:val="000000"/>
          <w:sz w:val="22"/>
          <w:szCs w:val="22"/>
          <w:lang w:val="en-GB"/>
        </w:rPr>
        <w:t>‘Historic Centre of Salzburg’</w:t>
      </w:r>
      <w:r>
        <w:rPr>
          <w:rFonts w:ascii="Calibri" w:hAnsi="Calibri" w:cs="Calibri"/>
          <w:color w:val="000000"/>
          <w:sz w:val="22"/>
          <w:szCs w:val="22"/>
          <w:lang w:val="en-GB"/>
        </w:rPr>
        <w:t xml:space="preserve"> and shared the concerns it has raised among other citizens of the city of Salzburg.</w:t>
      </w:r>
    </w:p>
    <w:p w:rsidR="001754CA" w:rsidRPr="001754CA" w:rsidRDefault="001754CA" w:rsidP="001754CA">
      <w:pPr>
        <w:spacing w:before="120"/>
        <w:rPr>
          <w:color w:val="000000"/>
          <w:lang w:val="en-US"/>
        </w:rPr>
      </w:pPr>
      <w:r>
        <w:rPr>
          <w:rFonts w:ascii="Calibri" w:hAnsi="Calibri" w:cs="Calibri"/>
          <w:color w:val="000000"/>
          <w:sz w:val="22"/>
          <w:szCs w:val="22"/>
          <w:lang w:val="en-GB"/>
        </w:rPr>
        <w:t>Please note that according to Article 4 of the World Heritage Convention, the primary responsibility for ensuring the identification, protection, conservation, preservation and transmission to future generations of cultural and natural heritage rests with the States Parties on whose territory it is situated.</w:t>
      </w:r>
    </w:p>
    <w:p w:rsidR="001754CA" w:rsidRPr="001754CA" w:rsidRDefault="001754CA" w:rsidP="001754CA">
      <w:pPr>
        <w:spacing w:before="120"/>
        <w:rPr>
          <w:color w:val="000000"/>
          <w:lang w:val="en-US"/>
        </w:rPr>
      </w:pPr>
      <w:r>
        <w:rPr>
          <w:rFonts w:ascii="Calibri" w:hAnsi="Calibri" w:cs="Calibri"/>
          <w:color w:val="000000"/>
          <w:sz w:val="22"/>
          <w:szCs w:val="22"/>
          <w:lang w:val="en-GB"/>
        </w:rPr>
        <w:t xml:space="preserve">However, please be assured that the UNESCO World Heritage Centre has taken good note of your concerns and supporting information and, in accordance with paragraph 174 of the Operational Guidelines for the Implementation of the World Heritage Convention, has transmitted them to the competent authorities in Austria for their review and comments. </w:t>
      </w:r>
    </w:p>
    <w:p w:rsidR="001754CA" w:rsidRPr="001754CA" w:rsidRDefault="001754CA" w:rsidP="001754CA">
      <w:pPr>
        <w:spacing w:before="120"/>
        <w:rPr>
          <w:color w:val="000000"/>
          <w:lang w:val="en-US"/>
        </w:rPr>
      </w:pPr>
      <w:r>
        <w:rPr>
          <w:rFonts w:ascii="Calibri" w:hAnsi="Calibri" w:cs="Calibri"/>
          <w:color w:val="000000"/>
          <w:sz w:val="22"/>
          <w:szCs w:val="22"/>
          <w:lang w:val="en-GB"/>
        </w:rPr>
        <w:t xml:space="preserve">Please also note that the World Heritage Centre and the Advisory Bodies to the World Heritage Committee will continue </w:t>
      </w:r>
      <w:proofErr w:type="gramStart"/>
      <w:r>
        <w:rPr>
          <w:rFonts w:ascii="Calibri" w:hAnsi="Calibri" w:cs="Calibri"/>
          <w:color w:val="000000"/>
          <w:sz w:val="22"/>
          <w:szCs w:val="22"/>
          <w:lang w:val="en-GB"/>
        </w:rPr>
        <w:t>to closely monitor</w:t>
      </w:r>
      <w:proofErr w:type="gramEnd"/>
      <w:r>
        <w:rPr>
          <w:rFonts w:ascii="Calibri" w:hAnsi="Calibri" w:cs="Calibri"/>
          <w:color w:val="000000"/>
          <w:sz w:val="22"/>
          <w:szCs w:val="22"/>
          <w:lang w:val="en-GB"/>
        </w:rPr>
        <w:t xml:space="preserve"> the state of conservation of the World Heritage property ‘Historic Centre of Salzburg’ and an updated state of conservation report will be presented for examination to the World Heritage Committee at its 47th session in 2025.</w:t>
      </w:r>
    </w:p>
    <w:p w:rsidR="001754CA" w:rsidRPr="001754CA" w:rsidRDefault="001754CA" w:rsidP="001754CA">
      <w:pPr>
        <w:spacing w:before="120"/>
        <w:rPr>
          <w:color w:val="000000"/>
          <w:lang w:val="en-US"/>
        </w:rPr>
      </w:pPr>
      <w:r>
        <w:rPr>
          <w:rFonts w:ascii="Calibri" w:hAnsi="Calibri" w:cs="Calibri"/>
          <w:color w:val="000000"/>
          <w:sz w:val="22"/>
          <w:szCs w:val="22"/>
          <w:lang w:val="en-GB"/>
        </w:rPr>
        <w:t>The World Heritage Centre thanks you for your interest in protecting World Heritage and remains,</w:t>
      </w:r>
    </w:p>
    <w:p w:rsidR="001754CA" w:rsidRDefault="001754CA" w:rsidP="001754CA">
      <w:pPr>
        <w:spacing w:before="120"/>
        <w:rPr>
          <w:color w:val="000000"/>
        </w:rPr>
      </w:pPr>
      <w:r>
        <w:rPr>
          <w:rFonts w:ascii="Calibri" w:hAnsi="Calibri" w:cs="Calibri"/>
          <w:color w:val="000000"/>
          <w:sz w:val="22"/>
          <w:szCs w:val="22"/>
          <w:lang w:val="en-GB"/>
        </w:rPr>
        <w:t>Yours sincerely,</w:t>
      </w:r>
    </w:p>
    <w:p w:rsidR="001754CA" w:rsidRDefault="001754CA" w:rsidP="001754CA">
      <w:pPr>
        <w:spacing w:before="120"/>
        <w:rPr>
          <w:color w:val="000000"/>
        </w:rPr>
      </w:pPr>
      <w:r>
        <w:rPr>
          <w:color w:val="000000"/>
        </w:rPr>
        <w:t> </w:t>
      </w:r>
    </w:p>
    <w:tbl>
      <w:tblPr>
        <w:tblpPr w:leftFromText="180" w:rightFromText="180" w:vertAnchor="text"/>
        <w:tblW w:w="7680" w:type="dxa"/>
        <w:tblCellMar>
          <w:left w:w="0" w:type="dxa"/>
          <w:right w:w="0" w:type="dxa"/>
        </w:tblCellMar>
        <w:tblLook w:val="04A0" w:firstRow="1" w:lastRow="0" w:firstColumn="1" w:lastColumn="0" w:noHBand="0" w:noVBand="1"/>
      </w:tblPr>
      <w:tblGrid>
        <w:gridCol w:w="2946"/>
        <w:gridCol w:w="4734"/>
      </w:tblGrid>
      <w:tr w:rsidR="001754CA" w:rsidTr="001754CA">
        <w:trPr>
          <w:trHeight w:val="735"/>
        </w:trPr>
        <w:tc>
          <w:tcPr>
            <w:tcW w:w="2940" w:type="dxa"/>
            <w:vMerge w:val="restart"/>
            <w:tcMar>
              <w:top w:w="0" w:type="dxa"/>
              <w:left w:w="108" w:type="dxa"/>
              <w:bottom w:w="0" w:type="dxa"/>
              <w:right w:w="108" w:type="dxa"/>
            </w:tcMar>
            <w:hideMark/>
          </w:tcPr>
          <w:p w:rsidR="001754CA" w:rsidRDefault="001754CA">
            <w:pPr>
              <w:spacing w:before="100" w:beforeAutospacing="1" w:after="100" w:afterAutospacing="1" w:line="260" w:lineRule="atLeast"/>
              <w:rPr>
                <w:color w:val="000000"/>
              </w:rPr>
            </w:pPr>
            <w:r>
              <w:rPr>
                <w:noProof/>
                <w:color w:val="000000"/>
              </w:rPr>
              <mc:AlternateContent>
                <mc:Choice Requires="wps">
                  <w:drawing>
                    <wp:inline distT="0" distB="0" distL="0" distR="0">
                      <wp:extent cx="1407795" cy="1058545"/>
                      <wp:effectExtent l="0" t="0" r="0" b="0"/>
                      <wp:docPr id="1" name="Rechteck 1" descr="wlmailhtml:%7b6D46FA8B-F183-483B-9AC6-A2C281426FE2%7dmid://00000151/!cid:image002.png@01DB0480.28BEA7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7795"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0B715A" id="Rechteck 1" o:spid="_x0000_s1026" alt="wlmailhtml:%7b6D46FA8B-F183-483B-9AC6-A2C281426FE2%7dmid://00000151/!cid:image002.png@01DB0480.28BEA7B0" style="width:110.85pt;height: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" filled="f" stroked="f">
                      <o:lock v:ext="edit" aspectratio="t"/>
                      <w10:anchorlock/>
                    </v:rect>
                  </w:pict>
                </mc:Fallback>
              </mc:AlternateContent>
            </w:r>
          </w:p>
        </w:tc>
        <w:tc>
          <w:tcPr>
            <w:tcW w:w="4725" w:type="dxa"/>
            <w:tcMar>
              <w:top w:w="0" w:type="dxa"/>
              <w:left w:w="108" w:type="dxa"/>
              <w:bottom w:w="0" w:type="dxa"/>
              <w:right w:w="108" w:type="dxa"/>
            </w:tcMar>
            <w:hideMark/>
          </w:tcPr>
          <w:p w:rsidR="001754CA" w:rsidRPr="001754CA" w:rsidRDefault="001754CA">
            <w:pPr>
              <w:spacing w:line="260" w:lineRule="atLeast"/>
              <w:rPr>
                <w:color w:val="000000"/>
                <w:lang w:val="en-US"/>
              </w:rPr>
            </w:pPr>
            <w:r>
              <w:rPr>
                <w:rFonts w:ascii="Segoe UI" w:hAnsi="Segoe UI" w:cs="Segoe UI"/>
                <w:color w:val="1F497D"/>
                <w:sz w:val="14"/>
                <w:szCs w:val="14"/>
                <w:lang w:val="en-US" w:eastAsia="en-US"/>
                <w14:ligatures w14:val="standardContextual"/>
              </w:rPr>
              <w:t>Europe and North America Unit</w:t>
            </w:r>
            <w:r>
              <w:rPr>
                <w:rFonts w:ascii="Segoe UI" w:hAnsi="Segoe UI" w:cs="Segoe UI"/>
                <w:color w:val="1F497D"/>
                <w:sz w:val="14"/>
                <w:szCs w:val="14"/>
                <w:lang w:val="en-US" w:eastAsia="en-US"/>
                <w14:ligatures w14:val="standardContextual"/>
              </w:rPr>
              <w:br/>
              <w:t>World Heritage</w:t>
            </w:r>
          </w:p>
          <w:p w:rsidR="001754CA" w:rsidRDefault="001754CA">
            <w:pPr>
              <w:spacing w:line="260" w:lineRule="atLeast"/>
              <w:rPr>
                <w:color w:val="000000"/>
              </w:rPr>
            </w:pPr>
            <w:r>
              <w:rPr>
                <w:rFonts w:ascii="Segoe UI" w:hAnsi="Segoe UI" w:cs="Segoe UI"/>
                <w:color w:val="1F497D"/>
                <w:sz w:val="14"/>
                <w:szCs w:val="14"/>
                <w:lang w:eastAsia="en-US"/>
                <w14:ligatures w14:val="standardContextual"/>
              </w:rPr>
              <w:t xml:space="preserve">Culture </w:t>
            </w:r>
            <w:proofErr w:type="spellStart"/>
            <w:r>
              <w:rPr>
                <w:rFonts w:ascii="Segoe UI" w:hAnsi="Segoe UI" w:cs="Segoe UI"/>
                <w:color w:val="1F497D"/>
                <w:sz w:val="14"/>
                <w:szCs w:val="14"/>
                <w:lang w:eastAsia="en-US"/>
                <w14:ligatures w14:val="standardContextual"/>
              </w:rPr>
              <w:t>Sector</w:t>
            </w:r>
            <w:proofErr w:type="spellEnd"/>
          </w:p>
          <w:p w:rsidR="001754CA" w:rsidRDefault="001754CA">
            <w:pPr>
              <w:spacing w:line="260" w:lineRule="atLeast"/>
              <w:rPr>
                <w:color w:val="000000"/>
              </w:rPr>
            </w:pPr>
            <w:r>
              <w:rPr>
                <w:color w:val="000000"/>
              </w:rPr>
              <w:t> </w:t>
            </w:r>
          </w:p>
        </w:tc>
      </w:tr>
      <w:tr w:rsidR="001754CA" w:rsidTr="001754CA">
        <w:trPr>
          <w:trHeight w:val="345"/>
        </w:trPr>
        <w:tc>
          <w:tcPr>
            <w:tcW w:w="0" w:type="auto"/>
            <w:vMerge/>
            <w:vAlign w:val="center"/>
            <w:hideMark/>
          </w:tcPr>
          <w:p w:rsidR="001754CA" w:rsidRDefault="001754CA">
            <w:pPr>
              <w:rPr>
                <w:color w:val="000000"/>
              </w:rPr>
            </w:pPr>
          </w:p>
        </w:tc>
        <w:tc>
          <w:tcPr>
            <w:tcW w:w="4725" w:type="dxa"/>
            <w:tcMar>
              <w:top w:w="0" w:type="dxa"/>
              <w:left w:w="108" w:type="dxa"/>
              <w:bottom w:w="0" w:type="dxa"/>
              <w:right w:w="108" w:type="dxa"/>
            </w:tcMar>
            <w:hideMark/>
          </w:tcPr>
          <w:p w:rsidR="001754CA" w:rsidRPr="001754CA" w:rsidRDefault="001754CA">
            <w:pPr>
              <w:spacing w:line="260" w:lineRule="atLeast"/>
              <w:rPr>
                <w:color w:val="000000"/>
                <w:lang w:val="en-US"/>
              </w:rPr>
            </w:pPr>
            <w:r>
              <w:rPr>
                <w:rFonts w:ascii="Segoe UI" w:hAnsi="Segoe UI" w:cs="Segoe UI"/>
                <w:color w:val="1F497D"/>
                <w:sz w:val="14"/>
                <w:szCs w:val="14"/>
                <w:lang w:val="fr-FR" w:eastAsia="en-US"/>
                <w14:ligatures w14:val="standardContextual"/>
              </w:rPr>
              <w:t>7, place de Fontenoy</w:t>
            </w:r>
          </w:p>
          <w:p w:rsidR="001754CA" w:rsidRPr="001754CA" w:rsidRDefault="001754CA">
            <w:pPr>
              <w:spacing w:line="260" w:lineRule="atLeast"/>
              <w:rPr>
                <w:color w:val="000000"/>
                <w:lang w:val="en-US"/>
              </w:rPr>
            </w:pPr>
            <w:r>
              <w:rPr>
                <w:rFonts w:ascii="Segoe UI" w:hAnsi="Segoe UI" w:cs="Segoe UI"/>
                <w:color w:val="1F497D"/>
                <w:sz w:val="14"/>
                <w:szCs w:val="14"/>
                <w:lang w:val="fr-FR" w:eastAsia="en-US"/>
                <w14:ligatures w14:val="standardContextual"/>
              </w:rPr>
              <w:t>75352 Paris 07 SP France</w:t>
            </w:r>
          </w:p>
          <w:p w:rsidR="001754CA" w:rsidRDefault="001754CA">
            <w:pPr>
              <w:spacing w:line="260" w:lineRule="atLeast"/>
              <w:rPr>
                <w:color w:val="000000"/>
              </w:rPr>
            </w:pPr>
            <w:r>
              <w:rPr>
                <w:rFonts w:ascii="Segoe UI" w:hAnsi="Segoe UI" w:cs="Segoe UI"/>
                <w:color w:val="0000FF"/>
                <w:sz w:val="14"/>
                <w:szCs w:val="14"/>
                <w:lang w:eastAsia="en-US"/>
                <w14:ligatures w14:val="standardContextual"/>
              </w:rPr>
              <w:t>whc.unesco.org</w:t>
            </w:r>
          </w:p>
        </w:tc>
      </w:tr>
    </w:tbl>
    <w:p w:rsidR="001754CA" w:rsidRDefault="001754CA" w:rsidP="001754CA">
      <w:pPr>
        <w:rPr>
          <w:color w:val="000000"/>
        </w:rPr>
      </w:pPr>
      <w:r>
        <w:rPr>
          <w:color w:val="000000"/>
        </w:rPr>
        <w:t> </w:t>
      </w:r>
    </w:p>
    <w:p w:rsidR="001754CA" w:rsidRDefault="001754CA" w:rsidP="001754CA">
      <w:pPr>
        <w:rPr>
          <w:color w:val="000000"/>
        </w:rPr>
      </w:pPr>
      <w:r>
        <w:rPr>
          <w:color w:val="000000"/>
        </w:rPr>
        <w:t> </w:t>
      </w:r>
    </w:p>
    <w:p w:rsidR="001754CA" w:rsidRDefault="001754CA" w:rsidP="001754CA">
      <w:pPr>
        <w:rPr>
          <w:color w:val="000000"/>
        </w:rPr>
      </w:pPr>
      <w:r>
        <w:rPr>
          <w:color w:val="000000"/>
        </w:rPr>
        <w:t> </w:t>
      </w:r>
    </w:p>
    <w:p w:rsidR="001754CA" w:rsidRDefault="001754CA" w:rsidP="001754CA">
      <w:pPr>
        <w:rPr>
          <w:color w:val="000000"/>
        </w:rPr>
      </w:pPr>
      <w:r>
        <w:rPr>
          <w:color w:val="000000"/>
        </w:rPr>
        <w:t> </w:t>
      </w:r>
    </w:p>
    <w:p w:rsidR="001754CA" w:rsidRDefault="001754CA" w:rsidP="001754CA">
      <w:pPr>
        <w:rPr>
          <w:color w:val="000000"/>
        </w:rPr>
      </w:pPr>
      <w:r>
        <w:rPr>
          <w:color w:val="000000"/>
        </w:rPr>
        <w:t> </w:t>
      </w:r>
    </w:p>
    <w:p w:rsidR="001754CA" w:rsidRDefault="001754CA" w:rsidP="001754CA">
      <w:pPr>
        <w:rPr>
          <w:rFonts w:ascii="Calibri" w:eastAsia="Times New Roman" w:hAnsi="Calibri" w:cs="Calibri"/>
          <w:color w:val="000000"/>
        </w:rPr>
      </w:pPr>
      <w:r>
        <w:rPr>
          <w:rFonts w:ascii="Calibri" w:eastAsia="Times New Roman" w:hAnsi="Calibri" w:cs="Calibri"/>
          <w:color w:val="000000"/>
        </w:rPr>
        <w:t> </w:t>
      </w:r>
    </w:p>
    <w:p w:rsidR="001754CA" w:rsidRDefault="001754CA" w:rsidP="001754CA">
      <w:pPr>
        <w:rPr>
          <w:rFonts w:ascii="Calibri" w:eastAsia="Times New Roman" w:hAnsi="Calibri" w:cs="Calibri"/>
          <w:color w:val="000000"/>
        </w:rPr>
      </w:pPr>
      <w:r>
        <w:rPr>
          <w:rFonts w:ascii="Calibri" w:eastAsia="Times New Roman" w:hAnsi="Calibri" w:cs="Calibri"/>
          <w:color w:val="000000"/>
        </w:rPr>
        <w:t> </w:t>
      </w:r>
    </w:p>
    <w:p w:rsidR="001754CA" w:rsidRDefault="001754CA" w:rsidP="001754CA">
      <w:pPr>
        <w:rPr>
          <w:rFonts w:ascii="Calibri" w:eastAsia="Times New Roman" w:hAnsi="Calibri" w:cs="Calibri"/>
          <w:color w:val="000000"/>
        </w:rPr>
      </w:pPr>
      <w:r>
        <w:rPr>
          <w:rFonts w:eastAsia="Times New Roman"/>
          <w:color w:val="000000"/>
        </w:rPr>
        <w:t xml:space="preserve">Hier übersetzt: </w:t>
      </w:r>
    </w:p>
    <w:p w:rsidR="001754CA" w:rsidRDefault="001754CA" w:rsidP="001754CA">
      <w:pPr>
        <w:rPr>
          <w:rFonts w:ascii="Calibri" w:eastAsia="Times New Roman" w:hAnsi="Calibri" w:cs="Calibri"/>
          <w:color w:val="000000"/>
        </w:rPr>
      </w:pPr>
    </w:p>
    <w:p w:rsidR="001754CA" w:rsidRDefault="001754CA" w:rsidP="001754CA">
      <w:pPr>
        <w:rPr>
          <w:rFonts w:ascii="Calibri" w:eastAsia="Times New Roman" w:hAnsi="Calibri" w:cs="Calibri"/>
          <w:color w:val="000000"/>
        </w:rPr>
      </w:pPr>
    </w:p>
    <w:p w:rsidR="001754CA" w:rsidRDefault="001754CA" w:rsidP="001754CA">
      <w:pPr>
        <w:rPr>
          <w:rFonts w:ascii="Calibri" w:eastAsia="Times New Roman" w:hAnsi="Calibri" w:cs="Calibri"/>
          <w:color w:val="000000"/>
        </w:rPr>
      </w:pPr>
      <w:r>
        <w:rPr>
          <w:rFonts w:ascii="Calibri" w:eastAsia="Times New Roman" w:hAnsi="Calibri" w:cs="Calibri"/>
          <w:color w:val="000000"/>
        </w:rPr>
        <w:t>Sehr geehrte Frau Sachs-</w:t>
      </w:r>
      <w:proofErr w:type="spellStart"/>
      <w:r>
        <w:rPr>
          <w:rFonts w:ascii="Calibri" w:eastAsia="Times New Roman" w:hAnsi="Calibri" w:cs="Calibri"/>
          <w:color w:val="000000"/>
        </w:rPr>
        <w:t>Kapsreiter</w:t>
      </w:r>
      <w:proofErr w:type="spellEnd"/>
      <w:r>
        <w:rPr>
          <w:rFonts w:ascii="Calibri" w:eastAsia="Times New Roman" w:hAnsi="Calibri" w:cs="Calibri"/>
          <w:color w:val="000000"/>
        </w:rPr>
        <w:t>,</w:t>
      </w:r>
    </w:p>
    <w:p w:rsidR="001754CA" w:rsidRDefault="001754CA" w:rsidP="001754CA">
      <w:pPr>
        <w:rPr>
          <w:rFonts w:ascii="Calibri" w:eastAsia="Times New Roman" w:hAnsi="Calibri" w:cs="Calibri"/>
          <w:color w:val="000000"/>
        </w:rPr>
      </w:pPr>
      <w:r>
        <w:rPr>
          <w:rFonts w:ascii="Calibri" w:eastAsia="Times New Roman" w:hAnsi="Calibri" w:cs="Calibri"/>
          <w:color w:val="000000"/>
        </w:rPr>
        <w:t>das UNESCO-</w:t>
      </w:r>
      <w:proofErr w:type="spellStart"/>
      <w:r>
        <w:rPr>
          <w:rFonts w:ascii="Calibri" w:eastAsia="Times New Roman" w:hAnsi="Calibri" w:cs="Calibri"/>
          <w:color w:val="000000"/>
        </w:rPr>
        <w:t>Welterbezentrum</w:t>
      </w:r>
      <w:proofErr w:type="spellEnd"/>
      <w:r>
        <w:rPr>
          <w:rFonts w:ascii="Calibri" w:eastAsia="Times New Roman" w:hAnsi="Calibri" w:cs="Calibri"/>
          <w:color w:val="000000"/>
        </w:rPr>
        <w:t xml:space="preserve"> nimmt dankend Ihre Nachricht vom 2. September zur Kenntnis, in der Sie Informationen und Unterlagen zum Erhaltungszustand des </w:t>
      </w:r>
      <w:proofErr w:type="spellStart"/>
      <w:r>
        <w:rPr>
          <w:rFonts w:ascii="Calibri" w:eastAsia="Times New Roman" w:hAnsi="Calibri" w:cs="Calibri"/>
          <w:color w:val="000000"/>
        </w:rPr>
        <w:t>Welterbegutes</w:t>
      </w:r>
      <w:proofErr w:type="spellEnd"/>
      <w:r>
        <w:rPr>
          <w:rFonts w:ascii="Calibri" w:eastAsia="Times New Roman" w:hAnsi="Calibri" w:cs="Calibri"/>
          <w:color w:val="000000"/>
        </w:rPr>
        <w:t xml:space="preserve"> „Historisches Zentrum von Salzburg“ zur Verfügung gestellt und die damit verbundenen Bedenken anderer Bürger der Stadt Salzburg geteilt haben.</w:t>
      </w:r>
    </w:p>
    <w:p w:rsidR="001754CA" w:rsidRDefault="001754CA" w:rsidP="001754CA">
      <w:pPr>
        <w:rPr>
          <w:rFonts w:ascii="Calibri" w:eastAsia="Times New Roman" w:hAnsi="Calibri" w:cs="Calibri"/>
          <w:color w:val="000000"/>
        </w:rPr>
      </w:pPr>
      <w:r>
        <w:rPr>
          <w:rFonts w:ascii="Calibri" w:eastAsia="Times New Roman" w:hAnsi="Calibri" w:cs="Calibri"/>
          <w:color w:val="000000"/>
        </w:rPr>
        <w:t xml:space="preserve">Bitte beachten Sie, dass gemäß Artikel 4 der </w:t>
      </w:r>
      <w:proofErr w:type="spellStart"/>
      <w:r>
        <w:rPr>
          <w:rFonts w:ascii="Calibri" w:eastAsia="Times New Roman" w:hAnsi="Calibri" w:cs="Calibri"/>
          <w:color w:val="000000"/>
        </w:rPr>
        <w:t>Welterbekonvention</w:t>
      </w:r>
      <w:proofErr w:type="spellEnd"/>
      <w:r>
        <w:rPr>
          <w:rFonts w:ascii="Calibri" w:eastAsia="Times New Roman" w:hAnsi="Calibri" w:cs="Calibri"/>
          <w:color w:val="000000"/>
        </w:rPr>
        <w:t xml:space="preserve"> die Hauptverantwortung für die Identifizierung, den Schutz, die Erhaltung, die Bewahrung und die Weitergabe des Kultur- und Naturerbes an künftige Generationen bei den Vertragsstaaten liegt, in deren Hoheitsgebiet es sich befindet.</w:t>
      </w:r>
    </w:p>
    <w:p w:rsidR="001754CA" w:rsidRDefault="001754CA" w:rsidP="001754CA">
      <w:pPr>
        <w:rPr>
          <w:rFonts w:ascii="Calibri" w:eastAsia="Times New Roman" w:hAnsi="Calibri" w:cs="Calibri"/>
          <w:color w:val="000000"/>
        </w:rPr>
      </w:pPr>
      <w:r>
        <w:rPr>
          <w:rFonts w:ascii="Calibri" w:eastAsia="Times New Roman" w:hAnsi="Calibri" w:cs="Calibri"/>
          <w:color w:val="000000"/>
        </w:rPr>
        <w:t>Seien Sie jedoch versichert, dass das UNESCO-</w:t>
      </w:r>
      <w:proofErr w:type="spellStart"/>
      <w:r>
        <w:rPr>
          <w:rFonts w:ascii="Calibri" w:eastAsia="Times New Roman" w:hAnsi="Calibri" w:cs="Calibri"/>
          <w:color w:val="000000"/>
        </w:rPr>
        <w:t>Welterbezentrum</w:t>
      </w:r>
      <w:proofErr w:type="spellEnd"/>
      <w:r>
        <w:rPr>
          <w:rFonts w:ascii="Calibri" w:eastAsia="Times New Roman" w:hAnsi="Calibri" w:cs="Calibri"/>
          <w:color w:val="000000"/>
        </w:rPr>
        <w:t xml:space="preserve"> Ihre Bedenken und unterstützenden Informationen zur Kenntnis genommen hat und sie gemäß Absatz 174 der Richtlinien für die Durchführung des Welterbe-Übereinkommens an die zuständigen Behörden in Österreich zur Prüfung und Stellungnahme weitergeleitet hat.</w:t>
      </w:r>
    </w:p>
    <w:p w:rsidR="001754CA" w:rsidRDefault="001754CA" w:rsidP="001754CA">
      <w:pPr>
        <w:rPr>
          <w:rFonts w:ascii="Calibri" w:eastAsia="Times New Roman" w:hAnsi="Calibri" w:cs="Calibri"/>
          <w:color w:val="000000"/>
        </w:rPr>
      </w:pPr>
      <w:r>
        <w:rPr>
          <w:rFonts w:ascii="Calibri" w:eastAsia="Times New Roman" w:hAnsi="Calibri" w:cs="Calibri"/>
          <w:color w:val="000000"/>
        </w:rPr>
        <w:t xml:space="preserve">Bitte beachten Sie auch, dass das Zentrum für das Erbe der Welt und die beratenden Gremien des Komitees für das Erbe der Welt den Erhaltungszustand des </w:t>
      </w:r>
      <w:proofErr w:type="spellStart"/>
      <w:r>
        <w:rPr>
          <w:rFonts w:ascii="Calibri" w:eastAsia="Times New Roman" w:hAnsi="Calibri" w:cs="Calibri"/>
          <w:color w:val="000000"/>
        </w:rPr>
        <w:t>Welterbegutes</w:t>
      </w:r>
      <w:proofErr w:type="spellEnd"/>
      <w:r>
        <w:rPr>
          <w:rFonts w:ascii="Calibri" w:eastAsia="Times New Roman" w:hAnsi="Calibri" w:cs="Calibri"/>
          <w:color w:val="000000"/>
        </w:rPr>
        <w:t xml:space="preserve"> </w:t>
      </w:r>
      <w:r>
        <w:rPr>
          <w:rFonts w:ascii="Calibri" w:eastAsia="Times New Roman" w:hAnsi="Calibri" w:cs="Calibri"/>
          <w:color w:val="000000"/>
        </w:rPr>
        <w:lastRenderedPageBreak/>
        <w:t>„Historisches Zentrum von Salzburg“ weiterhin genau überwachen werden und dem Komitee für das Erbe der Welt auf seiner 47. Tagung im Jahr 2025 vorgelegt werden.</w:t>
      </w:r>
    </w:p>
    <w:p w:rsidR="001754CA" w:rsidRDefault="001754CA" w:rsidP="001754CA">
      <w:pPr>
        <w:rPr>
          <w:rFonts w:ascii="Calibri" w:eastAsia="Times New Roman" w:hAnsi="Calibri" w:cs="Calibri"/>
          <w:color w:val="000000"/>
        </w:rPr>
      </w:pPr>
      <w:r>
        <w:rPr>
          <w:rFonts w:ascii="Calibri" w:eastAsia="Times New Roman" w:hAnsi="Calibri" w:cs="Calibri"/>
          <w:color w:val="000000"/>
        </w:rPr>
        <w:t xml:space="preserve">Das </w:t>
      </w:r>
      <w:proofErr w:type="spellStart"/>
      <w:r>
        <w:rPr>
          <w:rFonts w:ascii="Calibri" w:eastAsia="Times New Roman" w:hAnsi="Calibri" w:cs="Calibri"/>
          <w:color w:val="000000"/>
        </w:rPr>
        <w:t>Welterbezentrum</w:t>
      </w:r>
      <w:proofErr w:type="spellEnd"/>
      <w:r>
        <w:rPr>
          <w:rFonts w:ascii="Calibri" w:eastAsia="Times New Roman" w:hAnsi="Calibri" w:cs="Calibri"/>
          <w:color w:val="000000"/>
        </w:rPr>
        <w:t xml:space="preserve"> dankt Ihnen für Ihr Interesse am Schutz des Welterbes und seiner Überreste,</w:t>
      </w:r>
    </w:p>
    <w:p w:rsidR="001754CA" w:rsidRDefault="001754CA" w:rsidP="001754CA">
      <w:pPr>
        <w:rPr>
          <w:rFonts w:ascii="Calibri" w:eastAsia="Times New Roman" w:hAnsi="Calibri" w:cs="Calibri"/>
          <w:color w:val="000000"/>
        </w:rPr>
      </w:pPr>
      <w:r>
        <w:rPr>
          <w:rFonts w:ascii="Calibri" w:eastAsia="Times New Roman" w:hAnsi="Calibri" w:cs="Calibri"/>
          <w:color w:val="000000"/>
        </w:rPr>
        <w:t>Mit freundlichen Grüßen,</w:t>
      </w:r>
    </w:p>
    <w:p w:rsidR="003E4471" w:rsidRDefault="003E4471">
      <w:bookmarkStart w:id="0" w:name="_GoBack"/>
      <w:bookmarkEnd w:id="0"/>
    </w:p>
    <w:sectPr w:rsidR="003E44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CA"/>
    <w:rsid w:val="001754CA"/>
    <w:rsid w:val="003E44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258EB-A783-4CF5-B48F-F1D44ADF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754CA"/>
    <w:pPr>
      <w:spacing w:after="0" w:line="240" w:lineRule="auto"/>
    </w:pPr>
    <w:rPr>
      <w:rFonts w:ascii="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2751</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Pelda</dc:creator>
  <cp:keywords/>
  <dc:description/>
  <cp:lastModifiedBy>Pelda</cp:lastModifiedBy>
  <cp:revision>1</cp:revision>
  <dcterms:created xsi:type="dcterms:W3CDTF">2024-09-18T18:43:00Z</dcterms:created>
  <dcterms:modified xsi:type="dcterms:W3CDTF">2024-09-18T18:46:00Z</dcterms:modified>
</cp:coreProperties>
</file>